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ОБЖАЛОВАНИЯ МУНИЦИПАЛЬНЫХ ПРАВОВЫХ АКТОВ</w:t>
      </w:r>
    </w:p>
    <w:p w14:paraId="02000000">
      <w:pPr>
        <w:spacing w:after="0" w:line="240" w:lineRule="auto"/>
        <w:ind w:firstLine="567" w:left="0"/>
        <w:jc w:val="both"/>
        <w:rPr>
          <w:rFonts w:ascii="Times New Roman" w:hAnsi="Times New Roman"/>
          <w:color w:val="22272F"/>
          <w:sz w:val="23"/>
        </w:rPr>
      </w:pPr>
      <w:r>
        <w:rPr>
          <w:rFonts w:ascii="Times New Roman" w:hAnsi="Times New Roman"/>
          <w:color w:val="22272F"/>
          <w:sz w:val="23"/>
        </w:rPr>
        <w:t xml:space="preserve">В соответствии с ч. 1 ст. 2 </w:t>
      </w:r>
      <w:r>
        <w:rPr>
          <w:rFonts w:ascii="Times New Roman" w:hAnsi="Times New Roman"/>
          <w:color w:val="22272F"/>
          <w:sz w:val="23"/>
        </w:rPr>
        <w:t>Федеральн</w:t>
      </w:r>
      <w:r>
        <w:rPr>
          <w:rFonts w:ascii="Times New Roman" w:hAnsi="Times New Roman"/>
          <w:color w:val="22272F"/>
          <w:sz w:val="23"/>
        </w:rPr>
        <w:t>ого</w:t>
      </w:r>
      <w:r>
        <w:rPr>
          <w:rFonts w:ascii="Times New Roman" w:hAnsi="Times New Roman"/>
          <w:color w:val="22272F"/>
          <w:sz w:val="23"/>
        </w:rPr>
        <w:t xml:space="preserve"> закон</w:t>
      </w:r>
      <w:r>
        <w:rPr>
          <w:rFonts w:ascii="Times New Roman" w:hAnsi="Times New Roman"/>
          <w:color w:val="22272F"/>
          <w:sz w:val="23"/>
        </w:rPr>
        <w:t>а</w:t>
      </w:r>
      <w:r>
        <w:rPr>
          <w:rFonts w:ascii="Times New Roman" w:hAnsi="Times New Roman"/>
          <w:color w:val="22272F"/>
          <w:sz w:val="23"/>
        </w:rPr>
        <w:t xml:space="preserve"> от </w:t>
      </w:r>
      <w:r>
        <w:rPr>
          <w:rFonts w:ascii="Times New Roman" w:hAnsi="Times New Roman"/>
          <w:color w:val="22272F"/>
          <w:sz w:val="23"/>
        </w:rPr>
        <w:t>0</w:t>
      </w:r>
      <w:r>
        <w:rPr>
          <w:rFonts w:ascii="Times New Roman" w:hAnsi="Times New Roman"/>
          <w:color w:val="22272F"/>
          <w:sz w:val="23"/>
        </w:rPr>
        <w:t>6</w:t>
      </w:r>
      <w:r>
        <w:rPr>
          <w:rFonts w:ascii="Times New Roman" w:hAnsi="Times New Roman"/>
          <w:color w:val="22272F"/>
          <w:sz w:val="23"/>
        </w:rPr>
        <w:t>.10.</w:t>
      </w:r>
      <w:r>
        <w:rPr>
          <w:rFonts w:ascii="Times New Roman" w:hAnsi="Times New Roman"/>
          <w:color w:val="22272F"/>
          <w:sz w:val="23"/>
        </w:rPr>
        <w:t xml:space="preserve">2003 </w:t>
      </w:r>
      <w:r>
        <w:rPr>
          <w:rFonts w:ascii="Times New Roman" w:hAnsi="Times New Roman"/>
          <w:color w:val="22272F"/>
          <w:sz w:val="23"/>
        </w:rPr>
        <w:t>№</w:t>
      </w:r>
      <w:r>
        <w:rPr>
          <w:rFonts w:ascii="Times New Roman" w:hAnsi="Times New Roman"/>
          <w:color w:val="22272F"/>
          <w:sz w:val="23"/>
        </w:rPr>
        <w:t xml:space="preserve"> 131-ФЗ</w:t>
      </w:r>
      <w:r>
        <w:rPr>
          <w:rFonts w:ascii="Times New Roman" w:hAnsi="Times New Roman"/>
          <w:color w:val="22272F"/>
          <w:sz w:val="23"/>
        </w:rPr>
        <w:t xml:space="preserve"> «</w:t>
      </w:r>
      <w:r>
        <w:rPr>
          <w:rFonts w:ascii="Times New Roman" w:hAnsi="Times New Roman"/>
          <w:color w:val="22272F"/>
          <w:sz w:val="23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22272F"/>
          <w:sz w:val="23"/>
        </w:rPr>
        <w:t xml:space="preserve">» </w:t>
      </w:r>
      <w:r>
        <w:rPr>
          <w:rFonts w:ascii="Times New Roman" w:hAnsi="Times New Roman"/>
          <w:color w:val="22272F"/>
          <w:sz w:val="23"/>
        </w:rPr>
        <w:t xml:space="preserve">муниципальный правовой акт </w:t>
      </w:r>
      <w:r>
        <w:rPr>
          <w:rFonts w:ascii="Times New Roman" w:hAnsi="Times New Roman"/>
          <w:color w:val="22272F"/>
          <w:sz w:val="23"/>
        </w:rPr>
        <w:t xml:space="preserve">это </w:t>
      </w:r>
      <w:r>
        <w:rPr>
          <w:rFonts w:ascii="Times New Roman" w:hAnsi="Times New Roman"/>
          <w:color w:val="22272F"/>
          <w:sz w:val="23"/>
        </w:rPr>
        <w:t>- решение, принятое непосредственно населением муниципального образования по вопросам местного значения, либо решение, принятое органом местного самоуправления и (или) должностным лицом местного самоуправления по вопросам местного значения, по вопросам осуществления отдельных государственных полномочий, переданных органам местного</w:t>
      </w:r>
      <w:r>
        <w:rPr>
          <w:rFonts w:ascii="Times New Roman" w:hAnsi="Times New Roman"/>
          <w:color w:val="22272F"/>
          <w:sz w:val="23"/>
        </w:rPr>
        <w:t xml:space="preserve"> </w:t>
      </w:r>
      <w:r>
        <w:rPr>
          <w:rFonts w:ascii="Times New Roman" w:hAnsi="Times New Roman"/>
          <w:color w:val="22272F"/>
          <w:sz w:val="23"/>
        </w:rPr>
        <w:t>самоуправления федеральными законами и законами субъектов Российской Федерации, а также по иным вопросам, отнесенным уставом муниципального образования в соответствии с федеральными законами к полномочиям органов местного самоуправления и (или) должностных лиц местного самоуправления, документально оформленные, обязательные для исполнения на территории муниципального образования, устанавливающие либо изменяющие общеобязательные правила или имеющие индивидуальный характер</w:t>
      </w:r>
      <w:r>
        <w:rPr>
          <w:rFonts w:ascii="Times New Roman" w:hAnsi="Times New Roman"/>
          <w:color w:val="22272F"/>
          <w:sz w:val="23"/>
        </w:rPr>
        <w:t xml:space="preserve">. </w:t>
      </w:r>
    </w:p>
    <w:p w14:paraId="03000000">
      <w:pPr>
        <w:spacing w:after="0" w:line="240" w:lineRule="auto"/>
        <w:ind w:firstLine="567" w:left="0"/>
        <w:jc w:val="both"/>
        <w:rPr>
          <w:rFonts w:ascii="Times New Roman" w:hAnsi="Times New Roman"/>
          <w:color w:val="22272F"/>
          <w:sz w:val="23"/>
        </w:rPr>
      </w:pPr>
      <w:r>
        <w:rPr>
          <w:rFonts w:ascii="Times New Roman" w:hAnsi="Times New Roman"/>
          <w:color w:val="22272F"/>
          <w:sz w:val="23"/>
        </w:rPr>
        <w:t>Муниципальные правовые акты могут быть обжалованы в судебном порядке, установленном главой 21 Кодекса  административного судопроизводства Российской Федерации</w:t>
      </w:r>
      <w:r>
        <w:rPr>
          <w:rFonts w:ascii="Times New Roman" w:hAnsi="Times New Roman"/>
          <w:color w:val="22272F"/>
          <w:sz w:val="23"/>
        </w:rPr>
        <w:t xml:space="preserve"> (КАС РФ)</w:t>
      </w:r>
      <w:r>
        <w:rPr>
          <w:rFonts w:ascii="Times New Roman" w:hAnsi="Times New Roman"/>
          <w:color w:val="22272F"/>
          <w:sz w:val="23"/>
        </w:rPr>
        <w:t xml:space="preserve">. </w:t>
      </w:r>
    </w:p>
    <w:p w14:paraId="04000000">
      <w:pPr>
        <w:spacing w:after="0" w:line="240" w:lineRule="auto"/>
        <w:ind w:firstLine="567" w:left="0"/>
        <w:jc w:val="both"/>
        <w:rPr>
          <w:rFonts w:ascii="Times New Roman" w:hAnsi="Times New Roman"/>
          <w:color w:val="22272F"/>
          <w:sz w:val="23"/>
        </w:rPr>
      </w:pPr>
      <w:r>
        <w:rPr>
          <w:rFonts w:ascii="Times New Roman" w:hAnsi="Times New Roman"/>
          <w:color w:val="22272F"/>
          <w:sz w:val="23"/>
        </w:rPr>
        <w:t xml:space="preserve">Согласно ст. 208 КАС РФ </w:t>
      </w:r>
      <w:r>
        <w:rPr>
          <w:rFonts w:ascii="Times New Roman" w:hAnsi="Times New Roman"/>
          <w:color w:val="22272F"/>
          <w:sz w:val="23"/>
        </w:rPr>
        <w:t>с</w:t>
      </w:r>
      <w:r>
        <w:rPr>
          <w:rFonts w:ascii="Times New Roman" w:hAnsi="Times New Roman"/>
          <w:color w:val="22272F"/>
          <w:sz w:val="23"/>
        </w:rPr>
        <w:t xml:space="preserve"> административным исковым заявлением о признании </w:t>
      </w:r>
      <w:r>
        <w:rPr>
          <w:rFonts w:ascii="Times New Roman" w:hAnsi="Times New Roman"/>
          <w:sz w:val="23"/>
        </w:rPr>
        <w:fldChar w:fldCharType="begin"/>
      </w:r>
      <w:r>
        <w:rPr>
          <w:rFonts w:ascii="Times New Roman" w:hAnsi="Times New Roman"/>
          <w:sz w:val="23"/>
        </w:rPr>
        <w:instrText>HYPERLINK "https://internet.garant.ru/#/document/72139362/entry/2"</w:instrText>
      </w:r>
      <w:r>
        <w:rPr>
          <w:rFonts w:ascii="Times New Roman" w:hAnsi="Times New Roman"/>
          <w:sz w:val="23"/>
        </w:rPr>
        <w:fldChar w:fldCharType="separate"/>
      </w:r>
      <w:r>
        <w:rPr>
          <w:rFonts w:ascii="Times New Roman" w:hAnsi="Times New Roman"/>
          <w:sz w:val="23"/>
        </w:rPr>
        <w:t>нормативного правового акта</w:t>
      </w:r>
      <w:r>
        <w:rPr>
          <w:rFonts w:ascii="Times New Roman" w:hAnsi="Times New Roman"/>
          <w:sz w:val="23"/>
        </w:rPr>
        <w:fldChar w:fldCharType="end"/>
      </w:r>
      <w:r>
        <w:rPr>
          <w:rFonts w:ascii="Times New Roman" w:hAnsi="Times New Roman"/>
          <w:color w:val="22272F"/>
          <w:sz w:val="23"/>
        </w:rPr>
        <w:t> не действующим полностью или в части вправе обратиться лица, в отношении которых применен этот акт, а также лица, которые являются субъектами отношений, регулируемых оспариваемым нормативным правовым актом, если они полагают, что этим актом нарушены или нарушаются их права, свободы и законные интересы</w:t>
      </w:r>
      <w:r>
        <w:rPr>
          <w:rFonts w:ascii="Times New Roman" w:hAnsi="Times New Roman"/>
          <w:color w:val="22272F"/>
          <w:sz w:val="23"/>
        </w:rPr>
        <w:t xml:space="preserve"> (ч. 1 ст. 208</w:t>
      </w:r>
      <w:r>
        <w:rPr>
          <w:rFonts w:ascii="Times New Roman" w:hAnsi="Times New Roman"/>
          <w:color w:val="22272F"/>
          <w:sz w:val="23"/>
        </w:rPr>
        <w:t xml:space="preserve"> </w:t>
      </w:r>
      <w:r>
        <w:rPr>
          <w:rFonts w:ascii="Times New Roman" w:hAnsi="Times New Roman"/>
          <w:color w:val="22272F"/>
          <w:sz w:val="23"/>
        </w:rPr>
        <w:t>КАС РФ); о</w:t>
      </w:r>
      <w:r>
        <w:rPr>
          <w:rFonts w:ascii="Times New Roman" w:hAnsi="Times New Roman"/>
          <w:color w:val="22272F"/>
          <w:sz w:val="23"/>
        </w:rPr>
        <w:t>бщественное объединение вправе обратиться в суд с административным исковым заявлением о признании нормативного правового акта не действующим полностью или в части в защиту прав, свобод и законных интересов всех членов данного общественного объединения в случае, если это предусмотрено федеральным законом</w:t>
      </w:r>
      <w:r>
        <w:rPr>
          <w:rFonts w:ascii="Times New Roman" w:hAnsi="Times New Roman"/>
          <w:color w:val="22272F"/>
          <w:sz w:val="23"/>
        </w:rPr>
        <w:t xml:space="preserve"> (ч. 2 ст. 208 КАС РФ);</w:t>
      </w:r>
      <w:r>
        <w:rPr>
          <w:rFonts w:ascii="Times New Roman" w:hAnsi="Times New Roman"/>
          <w:color w:val="22272F"/>
          <w:sz w:val="23"/>
        </w:rPr>
        <w:t xml:space="preserve"> </w:t>
      </w:r>
      <w:r>
        <w:rPr>
          <w:rFonts w:ascii="Times New Roman" w:hAnsi="Times New Roman"/>
          <w:color w:val="22272F"/>
          <w:sz w:val="23"/>
        </w:rPr>
        <w:t>с</w:t>
      </w:r>
      <w:r>
        <w:rPr>
          <w:rFonts w:ascii="Times New Roman" w:hAnsi="Times New Roman"/>
          <w:color w:val="22272F"/>
          <w:sz w:val="23"/>
        </w:rPr>
        <w:t xml:space="preserve"> административным исковым заявлением о признании нормативного правового акта, в том числе принятого референдумом субъекта Российской Федерации или местным референдумом, не действующим полностью или в части в суд могут обратиться прокурор в пределах своей компетенции, Президент Российской Федерации, Правительство Российской Федерации, законодательный (представительный) орган государственной власти субъекта Российской Федерации, высшее должностное лицо субъекта Российской Федерации (руководитель высшего исполнительного органа государственной</w:t>
      </w:r>
      <w:r>
        <w:rPr>
          <w:rFonts w:ascii="Times New Roman" w:hAnsi="Times New Roman"/>
          <w:color w:val="22272F"/>
          <w:sz w:val="23"/>
        </w:rPr>
        <w:t xml:space="preserve"> </w:t>
      </w:r>
      <w:r>
        <w:rPr>
          <w:rFonts w:ascii="Times New Roman" w:hAnsi="Times New Roman"/>
          <w:color w:val="22272F"/>
          <w:sz w:val="23"/>
        </w:rPr>
        <w:t>власти субъекта Российской Федерации), орган местного самоуправления, глава муниципального образования, а также в случаях, предусмотренных федеральным законом, иные лица, полагающие, что принятый нормативный правовой акт не соответствует иному нормативному правовому акту, имеющему большую юридическую силу, нарушает их компетенцию или права, свободы и законные интересы граждан</w:t>
      </w:r>
      <w:r>
        <w:rPr>
          <w:rFonts w:ascii="Times New Roman" w:hAnsi="Times New Roman"/>
          <w:color w:val="22272F"/>
          <w:sz w:val="23"/>
        </w:rPr>
        <w:t xml:space="preserve"> (ч. 3 ст. 208 КАС РФ)</w:t>
      </w:r>
      <w:r>
        <w:rPr>
          <w:rFonts w:ascii="Times New Roman" w:hAnsi="Times New Roman"/>
          <w:color w:val="22272F"/>
          <w:sz w:val="23"/>
        </w:rPr>
        <w:t>.</w:t>
      </w:r>
    </w:p>
    <w:p w14:paraId="05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color w:val="22272F"/>
          <w:sz w:val="23"/>
        </w:rPr>
        <w:t>Административное исковое заявление о признании нормативного правового акта недействующим может быть подано в суд в течение всего срока действия этого нормативного правового акта</w:t>
      </w:r>
      <w:r>
        <w:rPr>
          <w:rFonts w:ascii="Times New Roman" w:hAnsi="Times New Roman"/>
          <w:color w:val="22272F"/>
          <w:sz w:val="23"/>
        </w:rPr>
        <w:t xml:space="preserve"> (ч. 6 ст. 208 КАС РФ)</w:t>
      </w:r>
      <w:r>
        <w:rPr>
          <w:rFonts w:ascii="Times New Roman" w:hAnsi="Times New Roman"/>
          <w:color w:val="22272F"/>
          <w:sz w:val="23"/>
        </w:rPr>
        <w:t>.</w:t>
      </w:r>
    </w:p>
    <w:p w14:paraId="06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2022-08-08T12:47:59Z</dcterms:modified>
</cp:coreProperties>
</file>