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9"/>
          <w:tab w:val="left" w:pos="7020" w:leader="none"/>
        </w:tabs>
        <w:jc w:val="right"/>
        <w:rPr>
          <w:sz w:val="22"/>
          <w:szCs w:val="22"/>
        </w:rPr>
      </w:pPr>
      <w:r>
        <w:rPr>
          <w:sz w:val="24"/>
          <w:szCs w:val="24"/>
        </w:rPr>
        <w:t xml:space="preserve">                                                                                                       </w:t>
      </w:r>
      <w:r>
        <w:rPr>
          <w:sz w:val="22"/>
          <w:szCs w:val="22"/>
        </w:rPr>
        <w:t xml:space="preserve">   </w:t>
      </w:r>
      <w:r>
        <w:rPr>
          <w:sz w:val="22"/>
          <w:szCs w:val="22"/>
        </w:rPr>
        <w:t>Приложение № 6</w:t>
      </w:r>
    </w:p>
    <w:p>
      <w:pPr>
        <w:pStyle w:val="Normal"/>
        <w:jc w:val="right"/>
        <w:rPr>
          <w:sz w:val="22"/>
          <w:szCs w:val="22"/>
        </w:rPr>
      </w:pPr>
      <w:r>
        <w:rPr>
          <w:sz w:val="22"/>
          <w:szCs w:val="22"/>
        </w:rPr>
        <w:t>к Постановлению  местной Администрации</w:t>
      </w:r>
    </w:p>
    <w:p>
      <w:pPr>
        <w:pStyle w:val="Normal"/>
        <w:jc w:val="right"/>
        <w:rPr>
          <w:b/>
          <w:b/>
          <w:sz w:val="22"/>
          <w:szCs w:val="22"/>
          <w:u w:val="single"/>
        </w:rPr>
      </w:pPr>
      <w:r>
        <w:rPr>
          <w:sz w:val="22"/>
          <w:szCs w:val="22"/>
        </w:rPr>
        <w:tab/>
        <w:tab/>
        <w:tab/>
        <w:tab/>
        <w:tab/>
        <w:t xml:space="preserve">МО Сампсониевское от </w:t>
      </w:r>
      <w:r>
        <w:rPr>
          <w:rFonts w:eastAsia="Times New Roman" w:cs="Times New Roman"/>
          <w:sz w:val="22"/>
          <w:szCs w:val="22"/>
          <w:lang w:eastAsia="ar-SA"/>
        </w:rPr>
        <w:t>28.10.2021</w:t>
      </w:r>
      <w:r>
        <w:rPr>
          <w:rFonts w:eastAsia="Times New Roman"/>
          <w:sz w:val="22"/>
          <w:szCs w:val="22"/>
          <w:lang w:eastAsia="ar-SA"/>
        </w:rPr>
        <w:t xml:space="preserve"> №02-02/39</w:t>
      </w:r>
    </w:p>
    <w:p>
      <w:pPr>
        <w:pStyle w:val="Normal"/>
        <w:jc w:val="right"/>
        <w:rPr>
          <w:b/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Муниципальная программа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поддержки малого предпринимательства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в муниципальном образовании муниципальный округ Сампсониевское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на 2022 год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b/>
          <w:sz w:val="24"/>
          <w:szCs w:val="24"/>
        </w:rPr>
        <w:t>ПАСПОРТ</w:t>
      </w:r>
    </w:p>
    <w:tbl>
      <w:tblPr>
        <w:tblW w:w="9571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989"/>
        <w:gridCol w:w="6581"/>
      </w:tblGrid>
      <w:tr>
        <w:trPr>
          <w:trHeight w:val="20" w:hRule="atLeast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Программы</w:t>
            </w:r>
          </w:p>
        </w:tc>
        <w:tc>
          <w:tcPr>
            <w:tcW w:w="6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Муниципальная программа поддержки малого предпринимательства в Муниципальном образовании муниципальный округ Сампсониевское на 2022 год (далее – Программа) </w:t>
            </w:r>
          </w:p>
        </w:tc>
      </w:tr>
      <w:tr>
        <w:trPr>
          <w:trHeight w:val="20" w:hRule="atLeast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Основание для разработки Программы</w:t>
            </w:r>
          </w:p>
        </w:tc>
        <w:tc>
          <w:tcPr>
            <w:tcW w:w="6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ind w:right="136" w:hanging="11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pacing w:val="2"/>
                <w:sz w:val="22"/>
                <w:szCs w:val="22"/>
                <w:lang w:eastAsia="en-US"/>
              </w:rPr>
              <w:t xml:space="preserve">Федеральный закон от 06.10.2003г. №131-Ф3 «Об общих </w:t>
            </w:r>
            <w:r>
              <w:rPr>
                <w:rFonts w:eastAsia="Calibri"/>
                <w:color w:val="000000"/>
                <w:spacing w:val="1"/>
                <w:sz w:val="22"/>
                <w:szCs w:val="22"/>
                <w:lang w:eastAsia="en-US"/>
              </w:rPr>
              <w:t xml:space="preserve">принципах организации местного самоуправления в Российской 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Федерации»;</w:t>
            </w:r>
          </w:p>
          <w:p>
            <w:pPr>
              <w:pStyle w:val="Normal"/>
              <w:shd w:val="clear" w:color="auto" w:fill="FFFFFF"/>
              <w:ind w:right="136" w:hanging="11"/>
              <w:jc w:val="both"/>
              <w:rPr>
                <w:rFonts w:eastAsia="Calibri"/>
                <w:color w:val="000000"/>
                <w:spacing w:val="1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pacing w:val="2"/>
                <w:sz w:val="22"/>
                <w:szCs w:val="22"/>
                <w:lang w:eastAsia="en-US"/>
              </w:rPr>
              <w:t xml:space="preserve">Закон Санкт-Петербурга от 23.09.2009 № 420-79 «Об </w:t>
            </w:r>
            <w:r>
              <w:rPr>
                <w:rFonts w:eastAsia="Calibri"/>
                <w:color w:val="000000"/>
                <w:spacing w:val="1"/>
                <w:sz w:val="22"/>
                <w:szCs w:val="22"/>
                <w:lang w:eastAsia="en-US"/>
              </w:rPr>
              <w:t>организации местного самоуправления в Санкт-Петербурге»;</w:t>
            </w:r>
          </w:p>
          <w:p>
            <w:pPr>
              <w:pStyle w:val="Normal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Федеральный закон от 24 июля 2007 г. № 209-ФЗ «О развитии малого и среднего предпринимательства в Российской Федерации»;</w:t>
            </w:r>
          </w:p>
          <w:p>
            <w:pPr>
              <w:pStyle w:val="Normal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Закон Санкт-Петербурга от 17 апреля 2008 г. № 194-32 «О развитии малого и среднего предпринимательства в Санкт-Петербурге»</w:t>
            </w:r>
          </w:p>
        </w:tc>
      </w:tr>
      <w:tr>
        <w:trPr>
          <w:trHeight w:val="20" w:hRule="atLeast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Заказчик Программы</w:t>
            </w:r>
          </w:p>
        </w:tc>
        <w:tc>
          <w:tcPr>
            <w:tcW w:w="6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местная Администрация муниципального образования муниципальный округ Сампсониевское</w:t>
            </w:r>
          </w:p>
        </w:tc>
      </w:tr>
      <w:tr>
        <w:trPr>
          <w:trHeight w:val="20" w:hRule="atLeast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Разработчик Программы</w:t>
            </w:r>
          </w:p>
        </w:tc>
        <w:tc>
          <w:tcPr>
            <w:tcW w:w="6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местная Администрации муниципального образования муниципальный округ Сампсониевское </w:t>
            </w:r>
          </w:p>
        </w:tc>
      </w:tr>
      <w:tr>
        <w:trPr>
          <w:trHeight w:val="20" w:hRule="atLeast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Цель Программы</w:t>
            </w:r>
          </w:p>
        </w:tc>
        <w:tc>
          <w:tcPr>
            <w:tcW w:w="6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совершенствование правовых и экономических условий для развития малого предпринимательства на территории муниципального образования муниципальный округ Сампсониевское</w:t>
            </w:r>
          </w:p>
        </w:tc>
      </w:tr>
      <w:tr>
        <w:trPr>
          <w:trHeight w:val="20" w:hRule="atLeast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Задачи Программы</w:t>
            </w:r>
          </w:p>
        </w:tc>
        <w:tc>
          <w:tcPr>
            <w:tcW w:w="6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 развитие субъектов малого предпринимательства в целях формирования конкурентной среды в экономике Российской Федерации;</w:t>
            </w:r>
          </w:p>
          <w:p>
            <w:pPr>
              <w:pStyle w:val="Normal"/>
              <w:jc w:val="both"/>
              <w:rPr>
                <w:sz w:val="22"/>
                <w:szCs w:val="22"/>
                <w:lang w:eastAsia="en-US"/>
              </w:rPr>
            </w:pPr>
            <w:bookmarkStart w:id="0" w:name="sub_622"/>
            <w:r>
              <w:rPr>
                <w:sz w:val="22"/>
                <w:szCs w:val="22"/>
                <w:lang w:eastAsia="en-US"/>
              </w:rPr>
              <w:t>2) обеспечение благоприятных условий для развития субъектов малого предпринимательства;</w:t>
            </w:r>
            <w:bookmarkEnd w:id="0"/>
          </w:p>
          <w:p>
            <w:pPr>
              <w:pStyle w:val="Normal"/>
              <w:jc w:val="both"/>
              <w:rPr>
                <w:sz w:val="22"/>
                <w:szCs w:val="22"/>
                <w:lang w:eastAsia="en-US"/>
              </w:rPr>
            </w:pPr>
            <w:bookmarkStart w:id="1" w:name="sub_623"/>
            <w:r>
              <w:rPr>
                <w:sz w:val="22"/>
                <w:szCs w:val="22"/>
                <w:lang w:eastAsia="en-US"/>
              </w:rPr>
              <w:t>3) обеспечение конкурентоспособности субъектов малого предпринимательства;</w:t>
            </w:r>
            <w:bookmarkEnd w:id="1"/>
          </w:p>
          <w:p>
            <w:pPr>
              <w:pStyle w:val="Normal"/>
              <w:jc w:val="both"/>
              <w:rPr>
                <w:sz w:val="22"/>
                <w:szCs w:val="22"/>
                <w:lang w:eastAsia="en-US"/>
              </w:rPr>
            </w:pPr>
            <w:bookmarkStart w:id="2" w:name="sub_624"/>
            <w:r>
              <w:rPr>
                <w:sz w:val="22"/>
                <w:szCs w:val="22"/>
                <w:lang w:eastAsia="en-US"/>
              </w:rPr>
              <w:t>4) оказание содействия субъектам малого предпринимательства в продвижении производимых ими товаров (работ, услуг), результатов интеллектуальной деятельности на рынок Российской Федерации;</w:t>
            </w:r>
            <w:bookmarkEnd w:id="2"/>
          </w:p>
          <w:p>
            <w:pPr>
              <w:pStyle w:val="Normal"/>
              <w:jc w:val="both"/>
              <w:rPr>
                <w:sz w:val="22"/>
                <w:szCs w:val="22"/>
                <w:lang w:eastAsia="en-US"/>
              </w:rPr>
            </w:pPr>
            <w:bookmarkStart w:id="3" w:name="sub_625"/>
            <w:r>
              <w:rPr>
                <w:sz w:val="22"/>
                <w:szCs w:val="22"/>
                <w:lang w:eastAsia="en-US"/>
              </w:rPr>
              <w:t>5) увеличение количества субъектов малого предпринимательства;</w:t>
            </w:r>
            <w:bookmarkEnd w:id="3"/>
          </w:p>
          <w:p>
            <w:pPr>
              <w:pStyle w:val="Normal"/>
              <w:jc w:val="both"/>
              <w:rPr>
                <w:sz w:val="22"/>
                <w:szCs w:val="22"/>
                <w:lang w:eastAsia="en-US"/>
              </w:rPr>
            </w:pPr>
            <w:bookmarkStart w:id="4" w:name="sub_626"/>
            <w:r>
              <w:rPr>
                <w:sz w:val="22"/>
                <w:szCs w:val="22"/>
                <w:lang w:eastAsia="en-US"/>
              </w:rPr>
              <w:t>6) обеспечение занятости населения и развитие самозанятости;</w:t>
            </w:r>
            <w:bookmarkEnd w:id="4"/>
          </w:p>
          <w:p>
            <w:pPr>
              <w:pStyle w:val="Normal"/>
              <w:jc w:val="both"/>
              <w:rPr>
                <w:sz w:val="22"/>
                <w:szCs w:val="22"/>
                <w:lang w:eastAsia="en-US"/>
              </w:rPr>
            </w:pPr>
            <w:bookmarkStart w:id="5" w:name="sub_627"/>
            <w:r>
              <w:rPr>
                <w:sz w:val="22"/>
                <w:szCs w:val="22"/>
                <w:lang w:eastAsia="en-US"/>
              </w:rPr>
              <w:t>7) увеличение доли производимых субъектами малого предпринимательства товаров (работ, услуг) в объеме валового внутреннего продукта;</w:t>
            </w:r>
            <w:bookmarkStart w:id="6" w:name="sub_628"/>
            <w:bookmarkEnd w:id="5"/>
            <w:bookmarkEnd w:id="6"/>
          </w:p>
        </w:tc>
      </w:tr>
      <w:tr>
        <w:trPr>
          <w:trHeight w:val="20" w:hRule="atLeast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Срок реализации Программы</w:t>
            </w:r>
          </w:p>
        </w:tc>
        <w:tc>
          <w:tcPr>
            <w:tcW w:w="6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2022 год</w:t>
            </w:r>
          </w:p>
        </w:tc>
      </w:tr>
      <w:tr>
        <w:trPr>
          <w:trHeight w:val="20" w:hRule="atLeast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Объем и источники финансирования Программы</w:t>
            </w:r>
          </w:p>
        </w:tc>
        <w:tc>
          <w:tcPr>
            <w:tcW w:w="6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Без финансового обеспечения</w:t>
            </w:r>
          </w:p>
        </w:tc>
      </w:tr>
      <w:tr>
        <w:trPr>
          <w:trHeight w:val="20" w:hRule="atLeast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Основные участники Программы</w:t>
            </w:r>
          </w:p>
        </w:tc>
        <w:tc>
          <w:tcPr>
            <w:tcW w:w="6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местная Администрация муниципального образования муниципальный округ Сампсониевское,</w:t>
            </w:r>
          </w:p>
          <w:p>
            <w:pPr>
              <w:pStyle w:val="Normal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субъекты малого предпринимательства округа</w:t>
            </w:r>
          </w:p>
        </w:tc>
      </w:tr>
      <w:tr>
        <w:trPr>
          <w:trHeight w:val="20" w:hRule="atLeast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Контроль за исполнением Программы</w:t>
            </w:r>
          </w:p>
        </w:tc>
        <w:tc>
          <w:tcPr>
            <w:tcW w:w="6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Глава местной Администрации Муниципального образования муниципальный округ Сампсониевское </w:t>
            </w:r>
          </w:p>
        </w:tc>
      </w:tr>
    </w:tbl>
    <w:p>
      <w:pPr>
        <w:pStyle w:val="Normal"/>
        <w:tabs>
          <w:tab w:val="clear" w:pos="709"/>
          <w:tab w:val="left" w:pos="2565" w:leader="none"/>
          <w:tab w:val="left" w:pos="2610" w:leader="none"/>
        </w:tabs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9"/>
          <w:tab w:val="left" w:pos="2565" w:leader="none"/>
          <w:tab w:val="left" w:pos="2610" w:leader="none"/>
        </w:tabs>
        <w:jc w:val="center"/>
        <w:rPr>
          <w:sz w:val="22"/>
          <w:szCs w:val="22"/>
        </w:rPr>
      </w:pPr>
      <w:r>
        <w:rPr>
          <w:sz w:val="22"/>
          <w:szCs w:val="22"/>
        </w:rPr>
        <w:t>СОДЕРЖАНИЕ ПРОБЛЕМЫ И НЕОБХОДИМОСТЬ</w:t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ЕЕ РЕШЕНИЯ ПРОГРАММНЫМИ МЕТОДАМИ </w:t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ab/>
        <w:t>Стабильное развитие экономики округа, насыщение рынка товарами и услугами, обеспечение занятости населения, создание социально-экономических условий, обеспечивающих самодостаточность местного бюджета, невозможно без эффективного использования потенциала малого бизнеса.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ab/>
        <w:t>Малое предпринимательство формирует на территории округа до 60 процентов оборота розничной торговли, общественного питания, бытового обслуживания населения.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ab/>
        <w:t>Экономика округа объективно нуждается в дальнейшем развитии малого предпринимательства. Сектор малого бизнеса охватывает практически все отрасли экономики и оказывает значительное влияние на решение социально-экономических проблем округа, в связи с этим необходимо стимулировать развитие малого предпринимательства.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ab/>
        <w:t>Одним из инструментов реализации муниципальной политики в сфере развития малого предпринимательства на территории муниципального образования должна стать Программа поддержки малого предпринимательства в муниципальном образовании муниципальный округ Сампсониевское на 2022 год.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1200" w:leader="none"/>
        </w:tabs>
        <w:ind w:left="0" w:hanging="357"/>
        <w:jc w:val="center"/>
        <w:rPr>
          <w:sz w:val="22"/>
          <w:szCs w:val="22"/>
        </w:rPr>
      </w:pPr>
      <w:r>
        <w:rPr>
          <w:sz w:val="22"/>
          <w:szCs w:val="22"/>
        </w:rPr>
        <w:t>ОСНОВНЫЕ ЦЕЛИ И ЗАДАЧИ ПРОГРАММЫ</w:t>
      </w:r>
    </w:p>
    <w:p>
      <w:pPr>
        <w:pStyle w:val="Normal"/>
        <w:tabs>
          <w:tab w:val="clear" w:pos="709"/>
          <w:tab w:val="left" w:pos="1200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ab/>
        <w:t>Основной целью Программы является совершенствование правовых и экономических условий дальнейшего развития малого предпринимательства, обеспечивающих: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ab/>
        <w:t>повышение социальной эффективности деятельности субъектов малого предпринимательства (увеличение численности занятых в сфере малого предпринимательства за счет создания дополнительных рабочих мест, рост средних доходов и повышение уровня социальной защищенности работников малых предприятий);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ab/>
        <w:t>рост темпов развития малого предпринимательства как одного из стратегических факторов социально-экономического развития муниципального образования;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ab/>
        <w:t>увеличение доли участия субъектов малого предпринимательства в формировании всех составляющих экономики (производство товаров, оказание услуг, поступление налогов);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ab/>
        <w:t>расширение сферы деятельности субъектов малого предпринимательства.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1200" w:leader="none"/>
        </w:tabs>
        <w:ind w:left="0" w:hanging="360"/>
        <w:jc w:val="center"/>
        <w:rPr>
          <w:sz w:val="22"/>
          <w:szCs w:val="22"/>
        </w:rPr>
      </w:pPr>
      <w:r>
        <w:rPr>
          <w:sz w:val="22"/>
          <w:szCs w:val="22"/>
        </w:rPr>
        <w:t>СРОКИ РЕАЛИЗАЦИИ ПРОГРАММЫ</w:t>
      </w:r>
    </w:p>
    <w:p>
      <w:pPr>
        <w:pStyle w:val="Normal"/>
        <w:tabs>
          <w:tab w:val="clear" w:pos="709"/>
          <w:tab w:val="left" w:pos="1200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ab/>
        <w:t>Программа рассчитана на один год, в течение которого основные усилия будут направлены на осуществление мероприятий по следующим направлениям: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ab/>
        <w:t>развитие и совершенствование инфраструктуры поддержки малого предпринимательства;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ab/>
        <w:t>создание системы информационного обеспечения субъектов малого предпринимательства, научно-аналитическое обеспечение деятельности субъектов малого предпринимательства, развитие внешнеэкономических связей;</w:t>
      </w:r>
    </w:p>
    <w:p>
      <w:pPr>
        <w:pStyle w:val="Normal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обеспечение благоприятных условий для развития субъектов малого предпринимательства;</w:t>
      </w:r>
    </w:p>
    <w:p>
      <w:pPr>
        <w:pStyle w:val="Normal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обеспечение конкурентоспособности субъектов малого предпринимательства.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1200" w:leader="none"/>
        </w:tabs>
        <w:ind w:left="360" w:hanging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caps/>
          <w:sz w:val="22"/>
          <w:szCs w:val="22"/>
        </w:rPr>
      </w:pPr>
      <w:r>
        <w:rPr>
          <w:caps/>
          <w:sz w:val="22"/>
          <w:szCs w:val="22"/>
        </w:rPr>
        <w:t>4. Перечень мероприятий, объемы</w:t>
      </w:r>
    </w:p>
    <w:p>
      <w:pPr>
        <w:pStyle w:val="Normal"/>
        <w:jc w:val="center"/>
        <w:rPr>
          <w:caps/>
          <w:sz w:val="22"/>
          <w:szCs w:val="22"/>
        </w:rPr>
      </w:pPr>
      <w:r>
        <w:rPr>
          <w:caps/>
          <w:sz w:val="22"/>
          <w:szCs w:val="22"/>
        </w:rPr>
        <w:t>и источники финансирования программы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10267" w:type="dxa"/>
        <w:jc w:val="left"/>
        <w:tblInd w:w="-426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65"/>
        <w:gridCol w:w="3743"/>
        <w:gridCol w:w="2738"/>
        <w:gridCol w:w="3220"/>
      </w:tblGrid>
      <w:tr>
        <w:trPr/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№ </w:t>
            </w:r>
            <w:r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3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(тысяч рублей)/срок исполнения</w:t>
            </w:r>
          </w:p>
        </w:tc>
        <w:tc>
          <w:tcPr>
            <w:tcW w:w="3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Заказчик, исполнитель</w:t>
            </w:r>
          </w:p>
        </w:tc>
      </w:tr>
      <w:tr>
        <w:trPr/>
        <w:tc>
          <w:tcPr>
            <w:tcW w:w="5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37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32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</w:p>
        </w:tc>
      </w:tr>
      <w:tr>
        <w:trPr/>
        <w:tc>
          <w:tcPr>
            <w:tcW w:w="10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Совершенствование внешней среды для развития малого предпринимательства</w:t>
            </w:r>
          </w:p>
        </w:tc>
      </w:tr>
      <w:tr>
        <w:trPr>
          <w:trHeight w:val="151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Информационное взаимодействие с государственными органами, уполномоченными оказывать помощь субъектам малого предпринимательства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Без финансирования</w:t>
            </w:r>
          </w:p>
          <w:p>
            <w:pPr>
              <w:pStyle w:val="Normal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течение 2022 года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Местная Администрация МО Сампсониевское</w:t>
            </w:r>
          </w:p>
        </w:tc>
      </w:tr>
      <w:tr>
        <w:trPr>
          <w:trHeight w:val="57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1</w:t>
            </w:r>
            <w:r>
              <w:rPr>
                <w:sz w:val="22"/>
                <w:szCs w:val="22"/>
                <w:lang w:eastAsia="en-US"/>
              </w:rPr>
              <w:t>.2.</w:t>
            </w: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Размещение на официальном сайте в сети «Интернет» муниципального образования материалов по вопросу развития малого предпринимательства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Без финансирования</w:t>
            </w:r>
          </w:p>
          <w:p>
            <w:pPr>
              <w:pStyle w:val="Normal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течение 2022 года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Местная Администрация МО Сампсониевское</w:t>
            </w:r>
          </w:p>
        </w:tc>
      </w:tr>
    </w:tbl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  <w:t>5. ОЦЕНКА ЭФФЕКТИВНОСТИ ПРОГРАММЫ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</w:t>
      </w:r>
      <w:r>
        <w:rPr>
          <w:color w:val="000000"/>
          <w:sz w:val="22"/>
          <w:szCs w:val="22"/>
        </w:rPr>
        <w:t>Прогнозируемые конечные результаты реализации Программы предусматривают</w:t>
      </w:r>
      <w:r>
        <w:rPr>
          <w:rStyle w:val="Appleconvertedspace"/>
          <w:color w:val="000000"/>
          <w:sz w:val="22"/>
          <w:szCs w:val="22"/>
        </w:rPr>
        <w:t xml:space="preserve"> </w:t>
      </w:r>
      <w:r>
        <w:rPr>
          <w:color w:val="2A2828"/>
          <w:sz w:val="22"/>
          <w:szCs w:val="22"/>
        </w:rPr>
        <w:t>следующие приоритеты: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</w:t>
      </w:r>
      <w:r>
        <w:rPr>
          <w:rStyle w:val="Appleconvertedspace"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развитие субъектов малого и среднего предпринимательства в целях формирования конкурентной среды в экономике Российской Федерации;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2) обеспечение благоприятных условий для развития субъектов малого и среднего предпринимательства;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3) обеспечение конкурентоспособности субъектов малого и среднего предпринимательства;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4) оказание содействия субъектам малого и среднего предпринимательства в продвижении производимых ими товаров (работ, услуг), результатов интеллектуальной деятельности на рынок Российской Федерации и рынки иностранных государств;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5) увеличение количества субъектов малого и среднего предпринимательства;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6) обеспечение занятости населения и развитие самозанятости;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7) увеличение доли производимых субъектами малого и среднего предпринимательства товаров (работ, услуг) в объеме валового внутреннего продукта;</w:t>
      </w:r>
    </w:p>
    <w:p>
      <w:pPr>
        <w:pStyle w:val="NormalWeb"/>
        <w:shd w:val="clear" w:color="auto" w:fill="FFFFFF"/>
        <w:tabs>
          <w:tab w:val="clear" w:pos="709"/>
          <w:tab w:val="left" w:pos="1560" w:leader="none"/>
        </w:tabs>
        <w:spacing w:beforeAutospacing="0" w:before="0" w:afterAutospacing="0" w:after="0"/>
        <w:jc w:val="both"/>
        <w:rPr>
          <w:sz w:val="22"/>
          <w:szCs w:val="22"/>
        </w:rPr>
      </w:pPr>
      <w:r>
        <w:rPr/>
      </w:r>
    </w:p>
    <w:p>
      <w:pPr>
        <w:pStyle w:val="Normal"/>
        <w:rPr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header="0" w:top="960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ppleconvertedspace" w:customStyle="1">
    <w:name w:val="apple-converted-space"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Pr>
      <w:rFonts w:ascii="Tahoma" w:hAnsi="Tahoma" w:eastAsia="Times New Roman" w:cs="Tahoma"/>
      <w:sz w:val="16"/>
      <w:szCs w:val="16"/>
      <w:lang w:eastAsia="ru-RU"/>
    </w:rPr>
  </w:style>
  <w:style w:type="character" w:styleId="Style15">
    <w:name w:val="Основной шрифт абзаца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sz w:val="22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>
      <w:sz w:val="22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Style16">
    <w:name w:val="Символ нумерации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1">
    <w:name w:val="Основной шрифт абзаца1"/>
    <w:qFormat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ucida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unhideWhenUsed/>
    <w:qFormat/>
    <w:pPr>
      <w:spacing w:beforeAutospacing="1" w:afterAutospacing="1"/>
    </w:pPr>
    <w:rPr>
      <w:sz w:val="24"/>
      <w:szCs w:val="24"/>
    </w:rPr>
  </w:style>
  <w:style w:type="paragraph" w:styleId="BalloonText">
    <w:name w:val="Balloon Text"/>
    <w:basedOn w:val="Normal"/>
    <w:link w:val="a5"/>
    <w:uiPriority w:val="99"/>
    <w:semiHidden/>
    <w:unhideWhenUsed/>
    <w:qFormat/>
    <w:pPr/>
    <w:rPr>
      <w:rFonts w:ascii="Tahoma" w:hAnsi="Tahoma" w:cs="Tahoma"/>
      <w:sz w:val="16"/>
      <w:szCs w:val="16"/>
    </w:rPr>
  </w:style>
  <w:style w:type="paragraph" w:styleId="Style22">
    <w:name w:val="Текст выноски"/>
    <w:basedOn w:val="Normal"/>
    <w:qFormat/>
    <w:pPr/>
    <w:rPr>
      <w:rFonts w:ascii="Tahoma" w:hAnsi="Tahoma" w:eastAsia="Tahoma"/>
      <w:sz w:val="16"/>
      <w:szCs w:val="16"/>
      <w:lang w:eastAsia="ar-SA"/>
    </w:rPr>
  </w:style>
  <w:style w:type="paragraph" w:styleId="Style23">
    <w:name w:val="Обычный (веб)"/>
    <w:basedOn w:val="Normal"/>
    <w:qFormat/>
    <w:pPr>
      <w:spacing w:before="280" w:after="280"/>
    </w:pPr>
    <w:rPr/>
  </w:style>
  <w:style w:type="paragraph" w:styleId="Style24">
    <w:name w:val="Содержимое таблицы"/>
    <w:basedOn w:val="Normal"/>
    <w:qFormat/>
    <w:pPr>
      <w:suppressLineNumbers/>
    </w:pPr>
    <w:rPr/>
  </w:style>
  <w:style w:type="paragraph" w:styleId="Style25">
    <w:name w:val="Заголовок таблицы"/>
    <w:basedOn w:val="Style24"/>
    <w:qFormat/>
    <w:pPr>
      <w:suppressLineNumbers/>
      <w:jc w:val="center"/>
    </w:pPr>
    <w:rPr>
      <w:b/>
      <w:bCs/>
    </w:rPr>
  </w:style>
  <w:style w:type="paragraph" w:styleId="Style26">
    <w:name w:val="Без интервала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Liberation Serif" w:cs="Liberation Serif"/>
      <w:color w:val="auto"/>
      <w:kern w:val="2"/>
      <w:sz w:val="22"/>
      <w:szCs w:val="22"/>
      <w:lang w:val="ru-RU" w:eastAsia="hi-IN" w:bidi="ar-SA"/>
    </w:rPr>
  </w:style>
  <w:style w:type="paragraph" w:styleId="11">
    <w:name w:val="Указатель1"/>
    <w:basedOn w:val="Normal"/>
    <w:qFormat/>
    <w:pPr/>
    <w:rPr>
      <w:rFonts w:eastAsia="Arial"/>
      <w:lang w:eastAsia="ar-SA"/>
    </w:rPr>
  </w:style>
  <w:style w:type="paragraph" w:styleId="Style27">
    <w:name w:val="Название объекта"/>
    <w:basedOn w:val="Normal"/>
    <w:qFormat/>
    <w:pPr>
      <w:spacing w:before="120" w:after="120"/>
    </w:pPr>
    <w:rPr>
      <w:rFonts w:eastAsia="Arial"/>
      <w:i/>
      <w:iCs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Application>LibreOffice/6.4.0.3$Windows_x86 LibreOffice_project/b0a288ab3d2d4774cb44b62f04d5d28733ac6df8</Application>
  <Pages>3</Pages>
  <Words>725</Words>
  <Characters>6077</Characters>
  <CharactersWithSpaces>6851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dc:description/>
  <dc:language>ru-RU</dc:language>
  <cp:lastModifiedBy/>
  <dcterms:modified xsi:type="dcterms:W3CDTF">2021-10-29T12:16:40Z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