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firstLine="850"/>
        <w:contextualSpacing/>
        <w:jc w:val="right"/>
        <w:rPr>
          <w:rFonts w:ascii="Times New Roman" w:hAnsi="Times New Roman"/>
          <w:b/>
          <w:b/>
          <w:bCs/>
          <w:i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2"/>
          <w:szCs w:val="22"/>
        </w:rPr>
        <w:t>Приложение №</w:t>
      </w:r>
      <w:r>
        <w:rPr>
          <w:rFonts w:eastAsia="Times New Roman" w:cs="Times New Roman" w:ascii="Times New Roman" w:hAnsi="Times New Roman"/>
          <w:b/>
          <w:bCs/>
          <w:i/>
          <w:iCs/>
          <w:sz w:val="22"/>
          <w:szCs w:val="22"/>
        </w:rPr>
        <w:t xml:space="preserve">15 к Постановлению </w:t>
      </w:r>
    </w:p>
    <w:p>
      <w:pPr>
        <w:pStyle w:val="Normal"/>
        <w:spacing w:lineRule="auto" w:line="240" w:before="0" w:after="0"/>
        <w:ind w:left="0" w:right="0" w:firstLine="850"/>
        <w:contextualSpacing/>
        <w:jc w:val="right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2"/>
          <w:szCs w:val="22"/>
        </w:rPr>
        <w:t xml:space="preserve">местной Администрации МО Сампсониевское </w:t>
      </w:r>
      <w:r>
        <w:rPr>
          <w:rFonts w:eastAsia="Times New Roman" w:cs="Times New Roman" w:ascii="Times New Roman" w:hAnsi="Times New Roman"/>
          <w:b/>
          <w:bCs/>
          <w:i/>
          <w:iCs/>
          <w:color w:val="auto"/>
          <w:kern w:val="0"/>
          <w:sz w:val="22"/>
          <w:szCs w:val="22"/>
          <w:lang w:val="ru-RU" w:eastAsia="en-US" w:bidi="ar-SA"/>
        </w:rPr>
        <w:t>от 10.03.2021 №02-02/15</w:t>
      </w:r>
    </w:p>
    <w:p>
      <w:pPr>
        <w:pStyle w:val="Normal"/>
        <w:spacing w:lineRule="auto" w:line="240" w:before="0" w:after="0"/>
        <w:ind w:left="0" w:right="0" w:firstLine="850"/>
        <w:contextualSpacing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ind w:left="0" w:right="0" w:firstLine="850"/>
        <w:contextualSpacing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Оценка эффективности реализации муниципальных  программ муниципального образования </w:t>
      </w:r>
    </w:p>
    <w:p>
      <w:pPr>
        <w:pStyle w:val="Normal"/>
        <w:spacing w:lineRule="auto" w:line="240" w:before="0" w:after="0"/>
        <w:ind w:left="0" w:right="0" w:firstLine="850"/>
        <w:contextualSpacing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22"/>
          <w:szCs w:val="22"/>
        </w:rPr>
        <w:t>муниципальный округ Сампсониевское за 2020 год</w:t>
      </w:r>
    </w:p>
    <w:p>
      <w:pPr>
        <w:pStyle w:val="Normal"/>
        <w:spacing w:lineRule="auto" w:line="240" w:before="0" w:after="0"/>
        <w:ind w:left="0" w:right="0" w:firstLine="850"/>
        <w:contextualSpacing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ind w:left="0" w:right="0" w:firstLine="85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2"/>
          <w:szCs w:val="22"/>
        </w:rPr>
        <w:t>Оценка эффективности реализации муниципальных программ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 xml:space="preserve">муниципального образования муниципальный округ Сампсониевское </w:t>
      </w:r>
      <w:r>
        <w:rPr>
          <w:rFonts w:ascii="Times New Roman" w:hAnsi="Times New Roman"/>
          <w:sz w:val="22"/>
          <w:szCs w:val="22"/>
        </w:rPr>
        <w:t>за 2020 год (далее – муниципальные программы) проведена в соответствии с Порядком разработки,  реализации и оценки эффективности муниципальных программ, утвержденным Постановлением местной Администрации муниципального образования муниципальный округ Сампсониевское  от 11.03.2016г.  № 6 (</w:t>
      </w:r>
      <w:r>
        <w:rPr>
          <w:rFonts w:cs="Times New Roman" w:ascii="Times New Roman" w:hAnsi="Times New Roman"/>
          <w:sz w:val="22"/>
          <w:szCs w:val="22"/>
        </w:rPr>
        <w:t>с изменениями от 19.03.2018</w:t>
      </w:r>
      <w:r>
        <w:rPr>
          <w:rFonts w:ascii="Times New Roman" w:hAnsi="Times New Roman"/>
          <w:sz w:val="22"/>
          <w:szCs w:val="22"/>
        </w:rPr>
        <w:t xml:space="preserve"> г. №50).</w:t>
      </w:r>
    </w:p>
    <w:p>
      <w:pPr>
        <w:pStyle w:val="ListParagraph"/>
        <w:tabs>
          <w:tab w:val="clear" w:pos="709"/>
          <w:tab w:val="left" w:pos="0" w:leader="none"/>
        </w:tabs>
        <w:spacing w:lineRule="auto" w:line="240" w:before="0" w:after="0"/>
        <w:ind w:left="0" w:right="0" w:firstLine="85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В 2020 году осуществлялась реализация мероприятий 14 муниципальных программ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по решению вопросов местного значения. </w:t>
      </w:r>
    </w:p>
    <w:p>
      <w:pPr>
        <w:pStyle w:val="ListParagraph"/>
        <w:tabs>
          <w:tab w:val="clear" w:pos="709"/>
          <w:tab w:val="left" w:pos="0" w:leader="none"/>
        </w:tabs>
        <w:spacing w:lineRule="auto" w:line="240" w:before="0" w:after="0"/>
        <w:ind w:left="0" w:right="0" w:firstLine="85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Реализация 2 муниципальных программ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осуществлялась без финансирования.</w:t>
      </w:r>
    </w:p>
    <w:p>
      <w:pPr>
        <w:pStyle w:val="Normal"/>
        <w:spacing w:lineRule="auto" w:line="240" w:before="0" w:after="0"/>
        <w:ind w:left="0" w:right="0" w:firstLine="85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  <w:sz w:val="22"/>
          <w:szCs w:val="22"/>
          <w:shd w:fill="FFFFFF" w:val="clear"/>
        </w:rPr>
        <w:t xml:space="preserve">Общий объем расходов на реализацию мероприятий </w:t>
      </w:r>
      <w:r>
        <w:rPr>
          <w:rFonts w:ascii="Times New Roman" w:hAnsi="Times New Roman"/>
          <w:sz w:val="22"/>
          <w:szCs w:val="22"/>
        </w:rPr>
        <w:t>муниципальных программ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cs="Times New Roman" w:ascii="Times New Roman" w:hAnsi="Times New Roman"/>
          <w:color w:val="000000"/>
          <w:sz w:val="22"/>
          <w:szCs w:val="22"/>
          <w:shd w:fill="FFFFFF" w:val="clear"/>
        </w:rPr>
        <w:t xml:space="preserve">составил </w:t>
      </w:r>
      <w:r>
        <w:rPr>
          <w:rFonts w:eastAsia="Calibri" w:cs="Times New Roman" w:ascii="Times New Roman" w:hAnsi="Times New Roman"/>
          <w:b/>
          <w:bCs/>
          <w:color w:val="000000"/>
          <w:kern w:val="0"/>
          <w:sz w:val="22"/>
          <w:szCs w:val="22"/>
          <w:lang w:val="ru-RU" w:eastAsia="en-US" w:bidi="ar-SA"/>
        </w:rPr>
        <w:t>44 131,0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 xml:space="preserve"> тыс. </w:t>
      </w:r>
      <w:r>
        <w:rPr>
          <w:rFonts w:cs="Times New Roman" w:ascii="Times New Roman" w:hAnsi="Times New Roman"/>
          <w:b/>
          <w:color w:val="000000"/>
          <w:sz w:val="22"/>
          <w:szCs w:val="22"/>
          <w:shd w:fill="FFFFFF" w:val="clear"/>
        </w:rPr>
        <w:t>рублей</w:t>
      </w:r>
      <w:r>
        <w:rPr>
          <w:rFonts w:cs="Times New Roman" w:ascii="Times New Roman" w:hAnsi="Times New Roman"/>
          <w:color w:val="000000"/>
          <w:sz w:val="22"/>
          <w:szCs w:val="22"/>
          <w:shd w:fill="FFFFFF" w:val="clear"/>
        </w:rPr>
        <w:t xml:space="preserve"> или 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  <w:shd w:fill="FFFFFF" w:val="clear"/>
        </w:rPr>
        <w:t>94,0</w:t>
      </w:r>
      <w:r>
        <w:rPr>
          <w:rFonts w:cs="Times New Roman" w:ascii="Times New Roman" w:hAnsi="Times New Roman"/>
          <w:b/>
          <w:color w:val="000000"/>
          <w:sz w:val="22"/>
          <w:szCs w:val="22"/>
          <w:shd w:fill="FFFFFF" w:val="clear"/>
        </w:rPr>
        <w:t xml:space="preserve"> %</w:t>
      </w:r>
      <w:r>
        <w:rPr>
          <w:rFonts w:cs="Times New Roman" w:ascii="Times New Roman" w:hAnsi="Times New Roman"/>
          <w:color w:val="000000"/>
          <w:sz w:val="22"/>
          <w:szCs w:val="22"/>
          <w:shd w:fill="FFFFFF" w:val="clear"/>
        </w:rPr>
        <w:t xml:space="preserve"> к плановым бюджетным назначениям (</w:t>
      </w:r>
      <w:r>
        <w:rPr>
          <w:rFonts w:eastAsia="Calibri" w:cs="Times New Roman" w:ascii="Times New Roman" w:hAnsi="Times New Roman"/>
          <w:b/>
          <w:color w:val="000000"/>
          <w:kern w:val="0"/>
          <w:sz w:val="22"/>
          <w:szCs w:val="22"/>
          <w:shd w:fill="FFFFFF" w:val="clear"/>
          <w:lang w:val="ru-RU" w:eastAsia="en-US" w:bidi="ar-SA"/>
        </w:rPr>
        <w:t>47 018,2</w:t>
      </w:r>
      <w:r>
        <w:rPr>
          <w:rFonts w:cs="Times New Roman" w:ascii="Times New Roman" w:hAnsi="Times New Roman"/>
          <w:b/>
          <w:color w:val="000000"/>
          <w:sz w:val="22"/>
          <w:szCs w:val="22"/>
          <w:shd w:fill="FFFFFF" w:val="clear"/>
        </w:rPr>
        <w:t xml:space="preserve"> тыс. рублей</w:t>
      </w:r>
      <w:r>
        <w:rPr>
          <w:rFonts w:cs="Times New Roman" w:ascii="Times New Roman" w:hAnsi="Times New Roman"/>
          <w:color w:val="000000"/>
          <w:sz w:val="22"/>
          <w:szCs w:val="22"/>
          <w:shd w:fill="FFFFFF" w:val="clear"/>
        </w:rPr>
        <w:t>)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Default"/>
        <w:spacing w:lineRule="auto" w:line="240" w:before="0" w:after="0"/>
        <w:ind w:left="0" w:right="0" w:firstLine="85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Оценка эффективности реализации муниципальных  программ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проводится в целях анализа результатов их выполнения по следующим критериям: </w:t>
      </w:r>
    </w:p>
    <w:p>
      <w:pPr>
        <w:pStyle w:val="Default"/>
        <w:spacing w:lineRule="auto" w:line="240" w:before="0" w:after="0"/>
        <w:ind w:left="0" w:right="0" w:firstLine="85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степени реализации мероприятий муниципальной  программы и отдельных мероприятий; </w:t>
      </w:r>
    </w:p>
    <w:p>
      <w:pPr>
        <w:pStyle w:val="Default"/>
        <w:spacing w:lineRule="auto" w:line="240" w:before="0" w:after="0"/>
        <w:ind w:left="0" w:right="0" w:firstLine="85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степени соответствия запланированному уровню затрат и эффективности использования средств бюджета на реализацию муниципальных  программ. </w:t>
      </w:r>
    </w:p>
    <w:p>
      <w:pPr>
        <w:pStyle w:val="Default"/>
        <w:spacing w:lineRule="auto" w:line="240" w:before="0" w:after="0"/>
        <w:ind w:left="0" w:right="0" w:firstLine="85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результатам оценки эффективности реализации муниципальной программы принимается одно из следующих решений: </w:t>
      </w:r>
    </w:p>
    <w:p>
      <w:pPr>
        <w:pStyle w:val="Default"/>
        <w:spacing w:lineRule="auto" w:line="240" w:before="0" w:after="0"/>
        <w:ind w:left="0" w:right="0" w:firstLine="85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Качественная оценка мероприятий: высокий уровень эффективности</w:t>
      </w:r>
    </w:p>
    <w:p>
      <w:pPr>
        <w:pStyle w:val="Default"/>
        <w:spacing w:lineRule="auto" w:line="240" w:before="0" w:after="0"/>
        <w:ind w:left="0" w:right="0" w:firstLine="850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Качественная оценка мероприятий: запланированный уровень эффективности</w:t>
      </w:r>
    </w:p>
    <w:p>
      <w:pPr>
        <w:pStyle w:val="Default"/>
        <w:spacing w:lineRule="auto" w:line="240" w:before="0" w:after="0"/>
        <w:ind w:left="0" w:right="0" w:firstLine="850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Качественная оценка мероприятий: низкий уровень эффективности</w:t>
      </w:r>
    </w:p>
    <w:p>
      <w:pPr>
        <w:pStyle w:val="Normal"/>
        <w:spacing w:lineRule="auto" w:line="240" w:before="0" w:after="0"/>
        <w:ind w:left="0" w:right="0" w:firstLine="850"/>
        <w:contextualSpacing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tbl>
      <w:tblPr>
        <w:tblpPr w:bottomFromText="0" w:horzAnchor="margin" w:leftFromText="180" w:rightFromText="180" w:tblpX="0" w:tblpY="610" w:topFromText="0" w:vertAnchor="text"/>
        <w:tblW w:w="15466" w:type="dxa"/>
        <w:jc w:val="left"/>
        <w:tblInd w:w="0" w:type="dxa"/>
        <w:tblCellMar>
          <w:top w:w="15" w:type="dxa"/>
          <w:left w:w="15" w:type="dxa"/>
          <w:bottom w:w="15" w:type="dxa"/>
          <w:right w:w="15" w:type="dxa"/>
        </w:tblCellMar>
        <w:tblLook w:firstRow="1" w:noVBand="1" w:lastRow="0" w:firstColumn="1" w:lastColumn="0" w:noHBand="0" w:val="04a0"/>
      </w:tblPr>
      <w:tblGrid>
        <w:gridCol w:w="439"/>
        <w:gridCol w:w="3119"/>
        <w:gridCol w:w="1418"/>
        <w:gridCol w:w="568"/>
        <w:gridCol w:w="1559"/>
        <w:gridCol w:w="708"/>
        <w:gridCol w:w="1986"/>
        <w:gridCol w:w="784"/>
        <w:gridCol w:w="1661"/>
        <w:gridCol w:w="1668"/>
        <w:gridCol w:w="1554"/>
      </w:tblGrid>
      <w:tr>
        <w:trPr>
          <w:trHeight w:val="377" w:hRule="atLeast"/>
        </w:trPr>
        <w:tc>
          <w:tcPr>
            <w:tcW w:w="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п/п</w:t>
            </w:r>
          </w:p>
        </w:tc>
        <w:tc>
          <w:tcPr>
            <w:tcW w:w="311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Задачи, направленные на достижение цели</w:t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Фактический объем финансирования на решение данной задачи (тыс. руб.)</w:t>
            </w:r>
          </w:p>
        </w:tc>
        <w:tc>
          <w:tcPr>
            <w:tcW w:w="19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Количественные и /или качественные целевые показатели, характеризующие достижение целей и решение задач</w:t>
            </w:r>
          </w:p>
        </w:tc>
        <w:tc>
          <w:tcPr>
            <w:tcW w:w="78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66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Базовое значение показателя (на начало реализации муниципальной программы)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Планируемое значение показателя на 2020г.</w:t>
            </w:r>
          </w:p>
        </w:tc>
        <w:tc>
          <w:tcPr>
            <w:tcW w:w="155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Достигнутое значение показателя за 2020г.</w:t>
            </w:r>
          </w:p>
        </w:tc>
      </w:tr>
      <w:tr>
        <w:trPr>
          <w:trHeight w:val="883" w:hRule="atLeast"/>
        </w:trPr>
        <w:tc>
          <w:tcPr>
            <w:tcW w:w="439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119" w:type="dxa"/>
            <w:vMerge w:val="continue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 муниципального образования муниципальный округ Сампсониевское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Другие источники</w:t>
            </w:r>
          </w:p>
        </w:tc>
        <w:tc>
          <w:tcPr>
            <w:tcW w:w="1559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 муниципального образования муниципальный округ Сампсониевское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Другие источники</w:t>
            </w:r>
          </w:p>
        </w:tc>
        <w:tc>
          <w:tcPr>
            <w:tcW w:w="1986" w:type="dxa"/>
            <w:vMerge w:val="continue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84" w:type="dxa"/>
            <w:vMerge w:val="continue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661" w:type="dxa"/>
            <w:vMerge w:val="continue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668" w:type="dxa"/>
            <w:vMerge w:val="continue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54" w:type="dxa"/>
            <w:vMerge w:val="continue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120" w:hRule="atLeast"/>
        </w:trPr>
        <w:tc>
          <w:tcPr>
            <w:tcW w:w="4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86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84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661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66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4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>
        <w:trPr>
          <w:trHeight w:val="55" w:hRule="atLeast"/>
        </w:trPr>
        <w:tc>
          <w:tcPr>
            <w:tcW w:w="4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119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color w:val="000000"/>
                <w:spacing w:val="1"/>
                <w:sz w:val="12"/>
                <w:szCs w:val="12"/>
              </w:rPr>
              <w:t>Муниципальная программа</w:t>
            </w:r>
            <w:r>
              <w:rPr>
                <w:rFonts w:eastAsia="Calibri" w:cs="Times New Roman" w:ascii="Times New Roman" w:hAnsi="Times New Roman"/>
                <w:b/>
                <w:sz w:val="12"/>
                <w:szCs w:val="12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12"/>
                <w:szCs w:val="12"/>
              </w:rPr>
              <w:t>«Культура» 2020 год.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7090,0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7056,2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86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мероприятий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Качественный уровень</w:t>
            </w:r>
          </w:p>
        </w:tc>
        <w:tc>
          <w:tcPr>
            <w:tcW w:w="784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7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  <w:highlight w:val="yellow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7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  <w:highlight w:val="yellow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  <w:tc>
          <w:tcPr>
            <w:tcW w:w="15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7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</w:tr>
      <w:tr>
        <w:trPr>
          <w:trHeight w:val="55" w:hRule="atLeast"/>
        </w:trPr>
        <w:tc>
          <w:tcPr>
            <w:tcW w:w="4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pacing w:val="1"/>
                <w:sz w:val="12"/>
                <w:szCs w:val="12"/>
              </w:rPr>
              <w:t>Муниципальная программа «Молодежная политика»</w:t>
            </w: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3667,0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3371,3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86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мероприятий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Качественный уровень</w:t>
            </w:r>
          </w:p>
        </w:tc>
        <w:tc>
          <w:tcPr>
            <w:tcW w:w="784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7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  <w:highlight w:val="yellow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7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  <w:highlight w:val="yellow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  <w:tc>
          <w:tcPr>
            <w:tcW w:w="15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6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</w:tr>
      <w:tr>
        <w:trPr>
          <w:trHeight w:val="55" w:hRule="atLeast"/>
        </w:trPr>
        <w:tc>
          <w:tcPr>
            <w:tcW w:w="4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2"/>
                <w:szCs w:val="12"/>
                <w:lang w:eastAsia="ru-RU"/>
              </w:rPr>
              <w:t>Муниципальная программа  по реализации вопросов  местного значения Муниципального образования муниципальный округ  Сампсониевское в области ГО и ЧС в 2020 году</w:t>
            </w: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31,4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86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мероприятий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Качественный уровень</w:t>
            </w:r>
          </w:p>
        </w:tc>
        <w:tc>
          <w:tcPr>
            <w:tcW w:w="784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3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  <w:highlight w:val="yellow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3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  <w:highlight w:val="yellow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  <w:tc>
          <w:tcPr>
            <w:tcW w:w="15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2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</w:tr>
      <w:tr>
        <w:trPr>
          <w:trHeight w:val="55" w:hRule="atLeast"/>
        </w:trPr>
        <w:tc>
          <w:tcPr>
            <w:tcW w:w="4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2"/>
                <w:szCs w:val="12"/>
                <w:lang w:eastAsia="ru-RU"/>
              </w:rPr>
              <w:t>Муниципальная программа мероприятий по разделу «БЛАГОУСТРОЙСТВО» Муниципального образования Муниципальный округ Сампсониевское на 2020 год</w:t>
            </w: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32200,0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29713,5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86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мероприятий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Качественный уровень</w:t>
            </w:r>
          </w:p>
        </w:tc>
        <w:tc>
          <w:tcPr>
            <w:tcW w:w="784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Согласно программе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Согласно программе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  <w:tc>
          <w:tcPr>
            <w:tcW w:w="15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 xml:space="preserve">Согласно программе 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</w:tr>
      <w:tr>
        <w:trPr>
          <w:trHeight w:val="55" w:hRule="atLeast"/>
        </w:trPr>
        <w:tc>
          <w:tcPr>
            <w:tcW w:w="4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119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240" w:beforeAutospacing="1" w:after="0"/>
              <w:contextualSpacing/>
              <w:jc w:val="center"/>
              <w:textAlignment w:val="top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12"/>
                <w:szCs w:val="12"/>
                <w:lang w:eastAsia="ru-RU"/>
              </w:rPr>
              <w:t xml:space="preserve">Муниципальная программа </w:t>
            </w:r>
            <w:r>
              <w:rPr>
                <w:rFonts w:eastAsia="Times New Roman" w:cs="Times New Roman" w:ascii="Times New Roman" w:hAnsi="Times New Roman"/>
                <w:b/>
                <w:bCs/>
                <w:sz w:val="12"/>
                <w:szCs w:val="12"/>
                <w:lang w:eastAsia="ru-RU"/>
              </w:rPr>
              <w:t>«</w:t>
            </w:r>
            <w:r>
              <w:rPr>
                <w:rFonts w:eastAsia="Times New Roman" w:cs="Times New Roman" w:ascii="Times New Roman" w:hAnsi="Times New Roman"/>
                <w:bCs/>
                <w:sz w:val="12"/>
                <w:szCs w:val="12"/>
                <w:lang w:eastAsia="ru-RU"/>
              </w:rPr>
              <w:t>Профилактика наркомании и правонарушений, связанных с незаконным оборотом наркотических средств, психотропных веществ на территории МО Сампсониевское в 2020 году»</w:t>
            </w: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410,0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410,0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86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мероприятий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Качественный уровень</w:t>
            </w:r>
          </w:p>
        </w:tc>
        <w:tc>
          <w:tcPr>
            <w:tcW w:w="784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8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  <w:highlight w:val="yellow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8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  <w:highlight w:val="yellow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  <w:tc>
          <w:tcPr>
            <w:tcW w:w="15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8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</w:tr>
      <w:tr>
        <w:trPr>
          <w:trHeight w:val="55" w:hRule="atLeast"/>
        </w:trPr>
        <w:tc>
          <w:tcPr>
            <w:tcW w:w="4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119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2"/>
                <w:szCs w:val="12"/>
              </w:rPr>
              <w:t>Муниципальная программа поддержки малого предпринимательства в Муниципальном образовании муниципальный округ Сампсониевское на 2020 год</w:t>
            </w: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86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мероприятий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Качественный уровень</w:t>
            </w:r>
          </w:p>
        </w:tc>
        <w:tc>
          <w:tcPr>
            <w:tcW w:w="784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4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  <w:highlight w:val="yellow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4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  <w:highlight w:val="yellow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  <w:tc>
          <w:tcPr>
            <w:tcW w:w="15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2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</w:tr>
      <w:tr>
        <w:trPr>
          <w:trHeight w:val="55" w:hRule="atLeast"/>
        </w:trPr>
        <w:tc>
          <w:tcPr>
            <w:tcW w:w="4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119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2"/>
                <w:szCs w:val="12"/>
                <w:lang w:eastAsia="ru-RU"/>
              </w:rPr>
              <w:t>Программа мероприятий по участию в профилактике терроризма и экстремизма, а также в минимизации и (или) ликвидации последствий их проявлений на территории Муниципального образования муниципальный округ Сампсониевское на 2020 год</w:t>
            </w: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410,0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410,0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86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мероприятий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Качественный уровень</w:t>
            </w:r>
          </w:p>
        </w:tc>
        <w:tc>
          <w:tcPr>
            <w:tcW w:w="784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9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  <w:highlight w:val="yellow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9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  <w:highlight w:val="yellow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  <w:tc>
          <w:tcPr>
            <w:tcW w:w="15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8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</w:tr>
      <w:tr>
        <w:trPr>
          <w:trHeight w:val="55" w:hRule="atLeast"/>
        </w:trPr>
        <w:tc>
          <w:tcPr>
            <w:tcW w:w="4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3119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color w:val="000000"/>
                <w:spacing w:val="1"/>
                <w:sz w:val="12"/>
                <w:szCs w:val="12"/>
              </w:rPr>
              <w:t xml:space="preserve">Муниципальная программа мероприятий по разделу </w:t>
            </w:r>
            <w:r>
              <w:rPr>
                <w:rFonts w:eastAsia="Calibri" w:cs="Times New Roman" w:ascii="Times New Roman" w:hAnsi="Times New Roman"/>
                <w:sz w:val="12"/>
                <w:szCs w:val="12"/>
              </w:rPr>
              <w:t xml:space="preserve"> «Физическая культура» Муниципального образования муниципальный округ Сампсониевское на 2020 год</w:t>
            </w: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38,9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86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мероприятий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Качественный уровень</w:t>
            </w:r>
          </w:p>
        </w:tc>
        <w:tc>
          <w:tcPr>
            <w:tcW w:w="784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1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  <w:highlight w:val="yellow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1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  <w:highlight w:val="yellow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  <w:tc>
          <w:tcPr>
            <w:tcW w:w="15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1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</w:tr>
      <w:tr>
        <w:trPr>
          <w:trHeight w:val="687" w:hRule="atLeast"/>
        </w:trPr>
        <w:tc>
          <w:tcPr>
            <w:tcW w:w="4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3119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pacing w:val="1"/>
                <w:sz w:val="12"/>
                <w:szCs w:val="12"/>
              </w:rPr>
              <w:t xml:space="preserve">Муниципальная   программа мероприятий по разделу </w:t>
            </w:r>
            <w:r>
              <w:rPr>
                <w:rFonts w:eastAsia="Calibri" w:cs="Times New Roman" w:ascii="Times New Roman" w:hAnsi="Times New Roman"/>
                <w:sz w:val="12"/>
                <w:szCs w:val="12"/>
              </w:rPr>
              <w:t>«Периодическая печать и издательства» Муниципального образования муниципальный округ Сампсониевское на 2020 год</w:t>
            </w: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2611,2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2611,2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86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мероприятий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Качественный уровень</w:t>
            </w:r>
          </w:p>
        </w:tc>
        <w:tc>
          <w:tcPr>
            <w:tcW w:w="784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24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  <w:highlight w:val="yellow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24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  <w:highlight w:val="yellow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  <w:tc>
          <w:tcPr>
            <w:tcW w:w="15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24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</w:tr>
      <w:tr>
        <w:trPr>
          <w:trHeight w:val="55" w:hRule="atLeast"/>
        </w:trPr>
        <w:tc>
          <w:tcPr>
            <w:tcW w:w="4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3119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2"/>
                <w:szCs w:val="12"/>
                <w:lang w:eastAsia="ru-RU"/>
              </w:rPr>
              <w:t>Муниципальная программа «Участие в реализации мер по профилактике дорожно-транспортного травматизма на территории муниципального образования муниципальный округ Сампсониевское» на 2020 год</w:t>
            </w: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410,0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410,0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86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мероприятий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Качественный уровень</w:t>
            </w:r>
          </w:p>
        </w:tc>
        <w:tc>
          <w:tcPr>
            <w:tcW w:w="784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7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  <w:highlight w:val="yellow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7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  <w:highlight w:val="yellow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  <w:tc>
          <w:tcPr>
            <w:tcW w:w="15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7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</w:tr>
      <w:tr>
        <w:trPr>
          <w:trHeight w:val="55" w:hRule="atLeast"/>
        </w:trPr>
        <w:tc>
          <w:tcPr>
            <w:tcW w:w="4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3119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 w:eastAsia="Calibri" w:cs="Times New Roman"/>
                <w:color w:val="000000"/>
                <w:spacing w:val="1"/>
                <w:sz w:val="12"/>
                <w:szCs w:val="12"/>
              </w:rPr>
            </w:pPr>
            <w:r>
              <w:rPr>
                <w:rFonts w:eastAsia="Calibri" w:cs="Times New Roman" w:ascii="Times New Roman" w:hAnsi="Times New Roman"/>
                <w:color w:val="000000"/>
                <w:spacing w:val="1"/>
                <w:sz w:val="12"/>
                <w:szCs w:val="12"/>
              </w:rPr>
              <w:t xml:space="preserve">Муниципальная программа </w:t>
            </w:r>
            <w:bookmarkStart w:id="0" w:name="_Hlk5282320961"/>
            <w:r>
              <w:rPr>
                <w:rFonts w:eastAsia="Calibri" w:cs="Times New Roman" w:ascii="Times New Roman" w:hAnsi="Times New Roman"/>
                <w:color w:val="000000"/>
                <w:spacing w:val="1"/>
                <w:sz w:val="12"/>
                <w:szCs w:val="12"/>
              </w:rPr>
              <w:t>«Подготовка, переподготовка и повышение квалификации выборных должностных лиц местного самоуправления, депутатов представительного органа и муниципальных служащих муниципального образования муниципальный округ Сампсониевское на 2020 год»</w:t>
            </w:r>
            <w:bookmarkEnd w:id="0"/>
          </w:p>
          <w:p>
            <w:pPr>
              <w:pStyle w:val="Normal"/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44,5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86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мероприятий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Качественный уровень</w:t>
            </w:r>
          </w:p>
        </w:tc>
        <w:tc>
          <w:tcPr>
            <w:tcW w:w="784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4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  <w:highlight w:val="yellow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4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  <w:highlight w:val="yellow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  <w:tc>
          <w:tcPr>
            <w:tcW w:w="15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4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</w:tr>
      <w:tr>
        <w:trPr>
          <w:trHeight w:val="55" w:hRule="atLeast"/>
        </w:trPr>
        <w:tc>
          <w:tcPr>
            <w:tcW w:w="4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3119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2"/>
                <w:szCs w:val="12"/>
                <w:lang w:eastAsia="ru-RU"/>
              </w:rPr>
              <w:t>По реализации вопроса местного значения, связанного с участием органов местного самоуправления в создании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муниципального образования муниципальный округ Сампсониевское, социальную и культурную адаптацию мигрантов, профилактику межнациональных (межэтнических) конфликтов в 2020 году.</w:t>
            </w: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Без финансирования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Без финансирования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86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мероприятий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Качественный уровень</w:t>
            </w:r>
          </w:p>
        </w:tc>
        <w:tc>
          <w:tcPr>
            <w:tcW w:w="784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6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  <w:highlight w:val="yellow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6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  <w:highlight w:val="yellow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  <w:tc>
          <w:tcPr>
            <w:tcW w:w="15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5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</w:tr>
      <w:tr>
        <w:trPr>
          <w:trHeight w:val="55" w:hRule="atLeast"/>
        </w:trPr>
        <w:tc>
          <w:tcPr>
            <w:tcW w:w="4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3119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 w:eastAsia="Times New Roman" w:cs="Times New Roman"/>
                <w:sz w:val="12"/>
                <w:szCs w:val="12"/>
                <w:lang w:eastAsia="ru-RU"/>
              </w:rPr>
            </w:pPr>
            <w:r>
              <w:rPr>
                <w:rFonts w:cs="Times New Roman" w:ascii="Times New Roman" w:hAnsi="Times New Roman"/>
                <w:sz w:val="12"/>
                <w:szCs w:val="12"/>
                <w:lang w:eastAsia="ru-RU"/>
              </w:rPr>
              <w:t xml:space="preserve">Муниципальная программу </w:t>
            </w:r>
            <w:bookmarkStart w:id="1" w:name="_Hlk528233187"/>
            <w:r>
              <w:rPr>
                <w:rFonts w:cs="Times New Roman" w:ascii="Times New Roman" w:hAnsi="Times New Roman"/>
                <w:sz w:val="12"/>
                <w:szCs w:val="12"/>
                <w:lang w:eastAsia="ru-RU"/>
              </w:rPr>
              <w:t xml:space="preserve">мероприятий «Формирование архивных фондов органов местного самоуправления» </w:t>
            </w:r>
            <w:bookmarkEnd w:id="1"/>
            <w:r>
              <w:rPr>
                <w:rFonts w:cs="Times New Roman" w:ascii="Times New Roman" w:hAnsi="Times New Roman"/>
                <w:sz w:val="12"/>
                <w:szCs w:val="12"/>
                <w:lang w:eastAsia="ru-RU"/>
              </w:rPr>
              <w:t>Муниципального образования муниципальный округ Сампсониевское на 2020 год</w:t>
            </w: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86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мероприятий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Качественный уровень</w:t>
            </w:r>
          </w:p>
        </w:tc>
        <w:tc>
          <w:tcPr>
            <w:tcW w:w="784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1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  <w:highlight w:val="yellow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1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  <w:highlight w:val="yellow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  <w:tc>
          <w:tcPr>
            <w:tcW w:w="15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1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</w:tr>
      <w:tr>
        <w:trPr>
          <w:trHeight w:val="1375" w:hRule="atLeast"/>
        </w:trPr>
        <w:tc>
          <w:tcPr>
            <w:tcW w:w="4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3119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 w:eastAsia="Calibri" w:cs="Times New Roman"/>
                <w:sz w:val="12"/>
                <w:szCs w:val="12"/>
              </w:rPr>
            </w:pPr>
            <w:r>
              <w:rPr>
                <w:rFonts w:eastAsia="Calibri" w:cs="Times New Roman" w:ascii="Times New Roman" w:hAnsi="Times New Roman"/>
                <w:sz w:val="12"/>
                <w:szCs w:val="12"/>
              </w:rPr>
              <w:t>Муниципальная программа по  осуществлению экологического просвещения, а также организация экологического воспитания и формирования экологической культуры в области обращения с твёрдыми коммунальными отходами на территории муниципального образования муниципальный округ Сампсониевское на 2020 год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Без финансирования</w:t>
            </w:r>
          </w:p>
        </w:tc>
        <w:tc>
          <w:tcPr>
            <w:tcW w:w="56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Без финансирования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  <w:bookmarkStart w:id="2" w:name="_GoBack"/>
            <w:bookmarkEnd w:id="2"/>
          </w:p>
        </w:tc>
        <w:tc>
          <w:tcPr>
            <w:tcW w:w="1986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мероприятий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Качественный уровень</w:t>
            </w:r>
          </w:p>
        </w:tc>
        <w:tc>
          <w:tcPr>
            <w:tcW w:w="784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4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  <w:highlight w:val="yellow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4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  <w:highlight w:val="yellow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  <w:tc>
          <w:tcPr>
            <w:tcW w:w="15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16"/>
                <w:szCs w:val="16"/>
                <w:lang w:val="ru-RU" w:eastAsia="en-US" w:bidi="ar-SA"/>
              </w:rPr>
              <w:t>2</w:t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</w:tabs>
              <w:spacing w:lineRule="auto" w:line="240" w:before="0" w:after="0"/>
              <w:contextualSpacing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Calibri" w:cs="" w:cstheme="minorBidi" w:eastAsiaTheme="minorHAnsi"/>
                <w:sz w:val="16"/>
                <w:szCs w:val="16"/>
              </w:rPr>
              <w:t>запланированный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sectPr>
          <w:headerReference w:type="default" r:id="rId2"/>
          <w:footerReference w:type="default" r:id="rId3"/>
          <w:type w:val="nextPage"/>
          <w:pgSz w:orient="landscape" w:w="16838" w:h="11906"/>
          <w:pgMar w:left="720" w:right="720" w:header="0" w:top="720" w:footer="709" w:bottom="766" w:gutter="0"/>
          <w:pgNumType w:fmt="decimal"/>
          <w:formProt w:val="false"/>
          <w:textDirection w:val="lrTb"/>
          <w:docGrid w:type="default" w:linePitch="360" w:charSpace="8192"/>
        </w:sectPr>
      </w:pPr>
    </w:p>
    <w:p>
      <w:pPr>
        <w:pStyle w:val="ListParagraph"/>
        <w:tabs>
          <w:tab w:val="clear" w:pos="709"/>
          <w:tab w:val="left" w:pos="0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 результатам оценки эффективности реализации</w:t>
      </w:r>
      <w:r>
        <w:rPr/>
        <w:t xml:space="preserve"> </w:t>
      </w:r>
      <w:r>
        <w:rPr>
          <w:rFonts w:ascii="Times New Roman" w:hAnsi="Times New Roman"/>
        </w:rPr>
        <w:t>муниципальных программ определено, что с запланированным уровнем эффективности реализовано 14 муниципальных программ.</w:t>
      </w:r>
    </w:p>
    <w:p>
      <w:pPr>
        <w:pStyle w:val="Normal"/>
        <w:spacing w:before="0" w:after="160"/>
        <w:rPr>
          <w:rFonts w:ascii="Bradley Hand ITC" w:hAnsi="Bradley Hand ITC"/>
        </w:rPr>
      </w:pPr>
      <w:r>
        <w:rPr/>
      </w:r>
    </w:p>
    <w:sectPr>
      <w:type w:val="continuous"/>
      <w:pgSz w:orient="landscape" w:w="16838" w:h="11906"/>
      <w:pgMar w:left="720" w:right="720" w:header="0" w:top="720" w:footer="709" w:bottom="766" w:gutter="0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Bradley Hand ITC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131014788"/>
    </w:sdtPr>
    <w:sdtContent>
      <w:p>
        <w:pPr>
          <w:pStyle w:val="Style25"/>
          <w:jc w:val="right"/>
          <w:rPr/>
        </w:pPr>
        <w:r>
          <w:rPr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Pr/>
  </w:style>
  <w:style w:type="character" w:styleId="Style15" w:customStyle="1">
    <w:name w:val="Нижний колонтитул Знак"/>
    <w:basedOn w:val="DefaultParagraphFont"/>
    <w:uiPriority w:val="99"/>
    <w:qFormat/>
    <w:rPr/>
  </w:style>
  <w:style w:type="character" w:styleId="Style16" w:customStyle="1">
    <w:name w:val="Текст выноски Знак"/>
    <w:basedOn w:val="DefaultParagraphFont"/>
    <w:uiPriority w:val="99"/>
    <w:semiHidden/>
    <w:qFormat/>
    <w:rPr>
      <w:rFonts w:ascii="Segoe UI" w:hAnsi="Segoe UI" w:cs="Segoe UI"/>
      <w:sz w:val="18"/>
      <w:szCs w:val="18"/>
    </w:rPr>
  </w:style>
  <w:style w:type="character" w:styleId="Applestylespan" w:customStyle="1">
    <w:name w:val="apple-style-span"/>
    <w:basedOn w:val="DefaultParagraphFont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1">
    <w:name w:val="Основной шрифт абзаца1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2">
    <w:name w:val="Основной шрифт абзаца2"/>
    <w:qFormat/>
    <w:rPr/>
  </w:style>
  <w:style w:type="character" w:styleId="Style17">
    <w:name w:val="Основной шрифт абзаца"/>
    <w:qFormat/>
    <w:rPr/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>
      <w:rFonts w:ascii="Times New Roman" w:hAnsi="Times New Roman" w:eastAsia="Times New Roman"/>
      <w:sz w:val="24"/>
      <w:highlight w:val="red"/>
      <w:lang w:eastAsia="zh-CN"/>
    </w:rPr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/>
  </w:style>
  <w:style w:type="character" w:styleId="WW8Num17z0">
    <w:name w:val="WW8Num17z0"/>
    <w:qFormat/>
    <w:rPr>
      <w:rFonts w:ascii="Times New Roman" w:hAnsi="Times New Roman" w:eastAsia="Times New Roman"/>
      <w:sz w:val="24"/>
      <w:highlight w:val="red"/>
      <w:lang w:eastAsia="zh-CN"/>
    </w:rPr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6z0">
    <w:name w:val="WW8Num16z0"/>
    <w:qFormat/>
    <w:rPr>
      <w:rFonts w:ascii="Times New Roman" w:hAnsi="Times New Roman" w:eastAsia="Times New Roman"/>
      <w:sz w:val="24"/>
      <w:highlight w:val="red"/>
      <w:lang w:eastAsia="zh-CN"/>
    </w:rPr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5z0">
    <w:name w:val="WW8Num15z0"/>
    <w:qFormat/>
    <w:rPr>
      <w:rFonts w:ascii="Times New Roman" w:hAnsi="Times New Roman" w:eastAsia="Times New Roman"/>
      <w:sz w:val="24"/>
      <w:szCs w:val="24"/>
      <w:lang w:eastAsia="ru-RU"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/>
  </w:style>
  <w:style w:type="character" w:styleId="WW8Num13z0">
    <w:name w:val="WW8Num13z0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/>
  </w:style>
  <w:style w:type="character" w:styleId="WW8Num12z0">
    <w:name w:val="WW8Num12z0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>
      <w:rFonts w:ascii="Times New Roman" w:hAnsi="Times New Roman" w:eastAsia="Times New Roman"/>
      <w:sz w:val="24"/>
      <w:highlight w:val="red"/>
      <w:lang w:eastAsia="zh-CN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>
      <w:rFonts w:ascii="Times New Roman" w:hAnsi="Times New Roman" w:eastAsia="Times New Roman"/>
      <w:sz w:val="24"/>
      <w:szCs w:val="24"/>
      <w:lang w:eastAsia="ru-RU"/>
    </w:rPr>
  </w:style>
  <w:style w:type="character" w:styleId="WW8Num6z0">
    <w:name w:val="WW8Num6z0"/>
    <w:qFormat/>
    <w:rPr/>
  </w:style>
  <w:style w:type="character" w:styleId="WW8Num5z0">
    <w:name w:val="WW8Num5z0"/>
    <w:qFormat/>
    <w:rPr>
      <w:rFonts w:ascii="Times New Roman" w:hAnsi="Times New Roman" w:eastAsia="Times New Roman"/>
      <w:sz w:val="24"/>
      <w:szCs w:val="24"/>
    </w:rPr>
  </w:style>
  <w:style w:type="character" w:styleId="WW8Num4z0">
    <w:name w:val="WW8Num4z0"/>
    <w:qFormat/>
    <w:rPr>
      <w:rFonts w:ascii="Times New Roman" w:hAnsi="Times New Roman" w:eastAsia="Times New Roman"/>
      <w:sz w:val="24"/>
      <w:szCs w:val="24"/>
      <w:lang w:eastAsia="zh-CN"/>
    </w:rPr>
  </w:style>
  <w:style w:type="character" w:styleId="WW8Num3z0">
    <w:name w:val="WW8Num3z0"/>
    <w:qFormat/>
    <w:rPr>
      <w:rFonts w:ascii="Times New Roman" w:hAnsi="Times New Roman" w:eastAsia="Times New Roman"/>
      <w:sz w:val="24"/>
      <w:szCs w:val="24"/>
      <w:lang w:eastAsia="zh-CN"/>
    </w:rPr>
  </w:style>
  <w:style w:type="character" w:styleId="WW8Num2z0">
    <w:name w:val="WW8Num2z0"/>
    <w:qFormat/>
    <w:rPr>
      <w:rFonts w:ascii="Times New Roman" w:hAnsi="Times New Roman" w:eastAsia="Times New Roman"/>
      <w:sz w:val="24"/>
      <w:szCs w:val="24"/>
      <w:lang w:eastAsia="zh-CN"/>
    </w:rPr>
  </w:style>
  <w:style w:type="character" w:styleId="WW8Num1z0">
    <w:name w:val="WW8Num1z0"/>
    <w:qFormat/>
    <w:rPr>
      <w:rFonts w:ascii="Times New Roman" w:hAnsi="Times New Roman" w:eastAsia="Times New Roman"/>
      <w:sz w:val="24"/>
      <w:szCs w:val="24"/>
      <w:lang w:eastAsia="zh-CN"/>
    </w:rPr>
  </w:style>
  <w:style w:type="paragraph" w:styleId="Style18" w:customStyle="1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Style23" w:customStyle="1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uiPriority w:val="99"/>
    <w:unhideWhenUsed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uiPriority w:val="99"/>
    <w:unhideWhenUsed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uiPriority w:val="99"/>
    <w:semiHidden/>
    <w:unhideWhenUsed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pPr>
      <w:spacing w:lineRule="auto" w:line="276" w:before="0" w:after="200"/>
      <w:ind w:left="720" w:hanging="0"/>
      <w:contextualSpacing/>
    </w:pPr>
    <w:rPr>
      <w:rFonts w:ascii="Calibri" w:hAnsi="Calibri" w:eastAsia="Calibri" w:cs="Times New Roman"/>
    </w:rPr>
  </w:style>
  <w:style w:type="paragraph" w:styleId="Default" w:customStyle="1">
    <w:name w:val="Default"/>
    <w:qFormat/>
    <w:pPr>
      <w:widowControl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paragraph" w:styleId="Style26" w:customStyle="1">
    <w:name w:val="Содержимое врезки"/>
    <w:basedOn w:val="Normal"/>
    <w:qFormat/>
    <w:pPr/>
    <w:rPr/>
  </w:style>
  <w:style w:type="paragraph" w:styleId="Style27">
    <w:name w:val="Содержимое таблицы"/>
    <w:basedOn w:val="Normal"/>
    <w:qFormat/>
    <w:pPr>
      <w:suppressLineNumbers/>
    </w:pPr>
    <w:rPr/>
  </w:style>
  <w:style w:type="paragraph" w:styleId="Style28">
    <w:name w:val="Заголовок таблицы"/>
    <w:basedOn w:val="Style27"/>
    <w:qFormat/>
    <w:pPr>
      <w:suppressLineNumbers/>
      <w:jc w:val="center"/>
    </w:pPr>
    <w:rPr>
      <w:b/>
      <w:bCs/>
    </w:rPr>
  </w:style>
  <w:style w:type="paragraph" w:styleId="Style29">
    <w:name w:val="Обычный (веб)"/>
    <w:basedOn w:val="Normal"/>
    <w:qFormat/>
    <w:pPr>
      <w:spacing w:before="280" w:after="280"/>
    </w:pPr>
    <w:rPr/>
  </w:style>
  <w:style w:type="paragraph" w:styleId="Style30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Liberation Serif" w:cs="Liberation Serif"/>
      <w:color w:val="auto"/>
      <w:kern w:val="2"/>
      <w:sz w:val="22"/>
      <w:szCs w:val="22"/>
      <w:lang w:val="ru-RU" w:eastAsia="hi-IN" w:bidi="ar-SA"/>
    </w:rPr>
  </w:style>
  <w:style w:type="paragraph" w:styleId="Style31">
    <w:name w:val="Текст выноски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paragraph" w:styleId="Style32">
    <w:name w:val="Абзац списка"/>
    <w:basedOn w:val="Normal"/>
    <w:qFormat/>
    <w:pPr>
      <w:spacing w:before="0" w:after="160"/>
      <w:ind w:left="720" w:hanging="0"/>
      <w:contextualSpacing/>
    </w:pPr>
    <w:rPr>
      <w:rFonts w:ascii="Times New Roman" w:hAnsi="Times New Roman" w:eastAsia="Times New Roman"/>
      <w:lang w:eastAsia="ar-SA"/>
    </w:rPr>
  </w:style>
  <w:style w:type="paragraph" w:styleId="11">
    <w:name w:val="Указатель1"/>
    <w:basedOn w:val="Normal"/>
    <w:qFormat/>
    <w:pPr/>
    <w:rPr>
      <w:rFonts w:eastAsia="Mangal"/>
      <w:lang w:eastAsia="ar-SA"/>
    </w:rPr>
  </w:style>
  <w:style w:type="paragraph" w:styleId="12">
    <w:name w:val="Название объекта1"/>
    <w:basedOn w:val="Normal"/>
    <w:qFormat/>
    <w:pPr>
      <w:spacing w:before="120" w:after="120"/>
    </w:pPr>
    <w:rPr>
      <w:rFonts w:eastAsia="Mangal"/>
      <w:i/>
      <w:iCs/>
      <w:lang w:eastAsia="ar-SA"/>
    </w:rPr>
  </w:style>
  <w:style w:type="paragraph" w:styleId="21">
    <w:name w:val="Указатель2"/>
    <w:basedOn w:val="Normal"/>
    <w:qFormat/>
    <w:pPr/>
    <w:rPr>
      <w:rFonts w:eastAsia="Mangal"/>
      <w:lang w:eastAsia="ar-SA"/>
    </w:rPr>
  </w:style>
  <w:style w:type="paragraph" w:styleId="Style33">
    <w:name w:val="Название объекта"/>
    <w:basedOn w:val="Normal"/>
    <w:qFormat/>
    <w:pPr>
      <w:spacing w:before="120" w:after="120"/>
    </w:pPr>
    <w:rPr>
      <w:rFonts w:eastAsia="Mangal"/>
      <w:i/>
      <w:iCs/>
      <w:lang w:eastAsia="ar-SA"/>
    </w:rPr>
  </w:style>
  <w:style w:type="paragraph" w:styleId="13">
    <w:name w:val="Заголовок1"/>
    <w:basedOn w:val="Normal"/>
    <w:qFormat/>
    <w:pPr>
      <w:keepNext w:val="true"/>
      <w:spacing w:before="240" w:after="120"/>
    </w:pPr>
    <w:rPr>
      <w:rFonts w:ascii="Liberation Sans" w:hAnsi="Liberation Sans" w:eastAsia="Mangal"/>
      <w:sz w:val="28"/>
      <w:szCs w:val="28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Application>LibreOffice/6.4.0.3$Windows_x86 LibreOffice_project/b0a288ab3d2d4774cb44b62f04d5d28733ac6df8</Application>
  <Pages>2</Pages>
  <Words>804</Words>
  <Characters>6133</Characters>
  <CharactersWithSpaces>6712</CharactersWithSpaces>
  <Paragraphs>251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Павловна Котова</dc:creator>
  <dc:description/>
  <dc:language>ru-RU</dc:language>
  <cp:lastModifiedBy/>
  <cp:lastPrinted>2021-03-10T15:20:08Z</cp:lastPrinted>
  <dcterms:modified xsi:type="dcterms:W3CDTF">2021-03-10T15:20:10Z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